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CDC55" w14:textId="77777777" w:rsidR="00F4044A" w:rsidRDefault="00F4044A" w:rsidP="001D5542">
      <w:pPr>
        <w:jc w:val="center"/>
        <w:rPr>
          <w:b/>
        </w:rPr>
      </w:pPr>
    </w:p>
    <w:p w14:paraId="6DFD6C29" w14:textId="77777777" w:rsidR="00F4044A" w:rsidRDefault="00F4044A" w:rsidP="001D5542">
      <w:pPr>
        <w:jc w:val="center"/>
        <w:rPr>
          <w:b/>
        </w:rPr>
      </w:pPr>
    </w:p>
    <w:p w14:paraId="2E2B6572" w14:textId="77777777" w:rsidR="001D5542" w:rsidRPr="00853AE7" w:rsidRDefault="001D5542" w:rsidP="001D5542">
      <w:pPr>
        <w:jc w:val="center"/>
        <w:rPr>
          <w:b/>
          <w:sz w:val="28"/>
        </w:rPr>
      </w:pPr>
      <w:r w:rsidRPr="00853AE7">
        <w:rPr>
          <w:b/>
          <w:sz w:val="28"/>
        </w:rPr>
        <w:t>Community Outreach Grant Application</w:t>
      </w:r>
      <w:r w:rsidR="00853AE7">
        <w:rPr>
          <w:b/>
          <w:sz w:val="28"/>
        </w:rPr>
        <w:t xml:space="preserve"> </w:t>
      </w:r>
      <w:r w:rsidRPr="00853AE7">
        <w:rPr>
          <w:b/>
          <w:sz w:val="28"/>
        </w:rPr>
        <w:t>Scoring Sheet</w:t>
      </w:r>
    </w:p>
    <w:p w14:paraId="51DF9D41" w14:textId="77777777" w:rsidR="001D5542" w:rsidRDefault="001D5542" w:rsidP="001D5542">
      <w:pPr>
        <w:jc w:val="center"/>
        <w:rPr>
          <w:b/>
          <w:sz w:val="32"/>
        </w:rPr>
      </w:pPr>
    </w:p>
    <w:p w14:paraId="0AA0B476" w14:textId="77777777" w:rsidR="001D5542" w:rsidRDefault="001D5542" w:rsidP="001D5542">
      <w:pPr>
        <w:rPr>
          <w:b/>
        </w:rPr>
      </w:pPr>
      <w:r>
        <w:rPr>
          <w:b/>
        </w:rPr>
        <w:t>Scoring Instructions:</w:t>
      </w:r>
    </w:p>
    <w:p w14:paraId="5237D148" w14:textId="77777777" w:rsidR="001D5542" w:rsidRDefault="001D5542" w:rsidP="001D5542">
      <w:pPr>
        <w:rPr>
          <w:b/>
        </w:rPr>
      </w:pPr>
    </w:p>
    <w:p w14:paraId="42649CC2" w14:textId="77777777" w:rsidR="001D5542" w:rsidRDefault="00F95342" w:rsidP="001D5542">
      <w:r>
        <w:t xml:space="preserve">As part of their application, every MOAA Council/Chapter </w:t>
      </w:r>
      <w:r w:rsidR="001D5542">
        <w:t>certif</w:t>
      </w:r>
      <w:r>
        <w:t>ies:</w:t>
      </w:r>
    </w:p>
    <w:p w14:paraId="28DEA402" w14:textId="77777777" w:rsidR="001D5542" w:rsidRDefault="001D5542" w:rsidP="001D5542"/>
    <w:p w14:paraId="004698ED" w14:textId="77777777" w:rsidR="00253F69" w:rsidRDefault="00253F69" w:rsidP="00FB7F6F">
      <w:pPr>
        <w:pStyle w:val="ListParagraph"/>
        <w:numPr>
          <w:ilvl w:val="0"/>
          <w:numId w:val="1"/>
        </w:numPr>
      </w:pPr>
      <w:r>
        <w:t xml:space="preserve">The MOAA Council/Chapter applicant </w:t>
      </w:r>
      <w:r w:rsidR="000F4EE2">
        <w:t xml:space="preserve">is seeking funding to deliver </w:t>
      </w:r>
      <w:r>
        <w:t>programs or se</w:t>
      </w:r>
      <w:r w:rsidR="002C716A">
        <w:t>rvices in one of the following nine</w:t>
      </w:r>
      <w:r>
        <w:t xml:space="preserve"> critical areas of military </w:t>
      </w:r>
      <w:r w:rsidR="00892861">
        <w:t xml:space="preserve">and veteran </w:t>
      </w:r>
      <w:r>
        <w:t>family need:</w:t>
      </w:r>
    </w:p>
    <w:p w14:paraId="2F65786B" w14:textId="77777777" w:rsidR="00253F69" w:rsidRPr="00091B6C" w:rsidRDefault="00253F69" w:rsidP="00253F69">
      <w:pPr>
        <w:pStyle w:val="ListParagraph"/>
        <w:numPr>
          <w:ilvl w:val="0"/>
          <w:numId w:val="10"/>
        </w:numPr>
      </w:pPr>
      <w:r w:rsidRPr="00091B6C">
        <w:t>Housing</w:t>
      </w:r>
    </w:p>
    <w:p w14:paraId="62C95CD0" w14:textId="77777777" w:rsidR="00253F69" w:rsidRPr="00091B6C" w:rsidRDefault="00253F69" w:rsidP="00253F69">
      <w:pPr>
        <w:pStyle w:val="ListParagraph"/>
        <w:numPr>
          <w:ilvl w:val="0"/>
          <w:numId w:val="10"/>
        </w:numPr>
      </w:pPr>
      <w:r w:rsidRPr="00091B6C">
        <w:t>Food Assistance</w:t>
      </w:r>
    </w:p>
    <w:p w14:paraId="61FA8BC6" w14:textId="77777777" w:rsidR="00253F69" w:rsidRPr="00091B6C" w:rsidRDefault="00253F69" w:rsidP="00253F69">
      <w:pPr>
        <w:pStyle w:val="ListParagraph"/>
        <w:numPr>
          <w:ilvl w:val="0"/>
          <w:numId w:val="10"/>
        </w:numPr>
      </w:pPr>
      <w:r w:rsidRPr="00091B6C">
        <w:t>Employment</w:t>
      </w:r>
    </w:p>
    <w:p w14:paraId="63D12091" w14:textId="77777777" w:rsidR="00253F69" w:rsidRPr="00091B6C" w:rsidRDefault="00253F69" w:rsidP="00253F69">
      <w:pPr>
        <w:pStyle w:val="ListParagraph"/>
        <w:numPr>
          <w:ilvl w:val="0"/>
          <w:numId w:val="10"/>
        </w:numPr>
      </w:pPr>
      <w:r w:rsidRPr="00091B6C">
        <w:t>Health</w:t>
      </w:r>
      <w:r w:rsidR="00366A9D">
        <w:t xml:space="preserve"> (including Behavioral Health)</w:t>
      </w:r>
    </w:p>
    <w:p w14:paraId="68DB3B42" w14:textId="77777777" w:rsidR="00253F69" w:rsidRPr="00091B6C" w:rsidRDefault="00253F69" w:rsidP="00253F69">
      <w:pPr>
        <w:pStyle w:val="ListParagraph"/>
        <w:numPr>
          <w:ilvl w:val="0"/>
          <w:numId w:val="10"/>
        </w:numPr>
      </w:pPr>
      <w:r w:rsidRPr="00091B6C">
        <w:t xml:space="preserve">Family </w:t>
      </w:r>
      <w:r w:rsidR="00160098">
        <w:t>Support</w:t>
      </w:r>
    </w:p>
    <w:p w14:paraId="3D7D31FC" w14:textId="77777777" w:rsidR="00253F69" w:rsidRPr="00091B6C" w:rsidRDefault="00CF4CE0" w:rsidP="00253F69">
      <w:pPr>
        <w:pStyle w:val="ListParagraph"/>
        <w:numPr>
          <w:ilvl w:val="0"/>
          <w:numId w:val="10"/>
        </w:numPr>
      </w:pPr>
      <w:r>
        <w:t xml:space="preserve">Community </w:t>
      </w:r>
      <w:r w:rsidR="00253F69" w:rsidRPr="00091B6C">
        <w:t>Reintegration</w:t>
      </w:r>
    </w:p>
    <w:p w14:paraId="06F376AE" w14:textId="77777777" w:rsidR="00253F69" w:rsidRDefault="00253F69" w:rsidP="00253F69">
      <w:pPr>
        <w:pStyle w:val="ListParagraph"/>
        <w:numPr>
          <w:ilvl w:val="0"/>
          <w:numId w:val="10"/>
        </w:numPr>
      </w:pPr>
      <w:r w:rsidRPr="00091B6C">
        <w:t>Financial Assistance</w:t>
      </w:r>
    </w:p>
    <w:p w14:paraId="451C946D" w14:textId="77777777" w:rsidR="00160098" w:rsidRPr="00091B6C" w:rsidRDefault="00160098" w:rsidP="00253F69">
      <w:pPr>
        <w:pStyle w:val="ListParagraph"/>
        <w:numPr>
          <w:ilvl w:val="0"/>
          <w:numId w:val="10"/>
        </w:numPr>
      </w:pPr>
      <w:r>
        <w:t>Legal Assistance</w:t>
      </w:r>
    </w:p>
    <w:p w14:paraId="747701AC" w14:textId="77777777" w:rsidR="00FB7F6F" w:rsidRDefault="00253F69" w:rsidP="00253F69">
      <w:pPr>
        <w:pStyle w:val="ListParagraph"/>
        <w:numPr>
          <w:ilvl w:val="0"/>
          <w:numId w:val="10"/>
        </w:numPr>
      </w:pPr>
      <w:r w:rsidRPr="00091B6C">
        <w:t>Transportation</w:t>
      </w:r>
    </w:p>
    <w:p w14:paraId="148808CA" w14:textId="77777777" w:rsidR="00E60118" w:rsidRDefault="00E60118" w:rsidP="00E60118">
      <w:pPr>
        <w:ind w:left="360"/>
      </w:pPr>
    </w:p>
    <w:p w14:paraId="41C5F70A" w14:textId="77777777" w:rsidR="001D5542" w:rsidRDefault="000F4EE2" w:rsidP="001D5542">
      <w:pPr>
        <w:pStyle w:val="ListParagraph"/>
        <w:numPr>
          <w:ilvl w:val="0"/>
          <w:numId w:val="1"/>
        </w:numPr>
      </w:pPr>
      <w:r>
        <w:t xml:space="preserve">The MOAA Council/Chapter delivers these programs/services either directly or through a community partnership or collaboration within which the MOAA Council/Chapter has approval authority over how MOAA </w:t>
      </w:r>
      <w:r w:rsidR="00C37786">
        <w:t xml:space="preserve">Foundation </w:t>
      </w:r>
      <w:r>
        <w:t>grant funds will be expended.</w:t>
      </w:r>
    </w:p>
    <w:p w14:paraId="62A30350" w14:textId="77777777" w:rsidR="00E60118" w:rsidRDefault="00E60118" w:rsidP="00E60118">
      <w:pPr>
        <w:ind w:left="360"/>
      </w:pPr>
    </w:p>
    <w:p w14:paraId="22C2F53F" w14:textId="77777777" w:rsidR="00FB7F6F" w:rsidRDefault="00FB7F6F" w:rsidP="001D5542">
      <w:pPr>
        <w:pStyle w:val="ListParagraph"/>
        <w:numPr>
          <w:ilvl w:val="0"/>
          <w:numId w:val="1"/>
        </w:numPr>
      </w:pPr>
      <w:r>
        <w:t xml:space="preserve">Individual </w:t>
      </w:r>
      <w:r w:rsidR="00160098">
        <w:t xml:space="preserve">or family </w:t>
      </w:r>
      <w:r>
        <w:t xml:space="preserve">recipients of grant funds are members of a “military </w:t>
      </w:r>
      <w:r w:rsidR="00892861">
        <w:t xml:space="preserve">and veteran </w:t>
      </w:r>
      <w:r>
        <w:t>family” defined as belonging to at least one category below:</w:t>
      </w:r>
    </w:p>
    <w:p w14:paraId="2C473BEB" w14:textId="77777777" w:rsidR="00FB7F6F" w:rsidRDefault="00FB7F6F" w:rsidP="00FB7F6F">
      <w:pPr>
        <w:pStyle w:val="ListParagraph"/>
        <w:numPr>
          <w:ilvl w:val="0"/>
          <w:numId w:val="4"/>
        </w:numPr>
        <w:ind w:left="1440"/>
      </w:pPr>
      <w:r>
        <w:t xml:space="preserve">Currently serving uniformed service members of all ranks or their </w:t>
      </w:r>
      <w:r w:rsidR="00892861">
        <w:t>family members</w:t>
      </w:r>
      <w:r>
        <w:t>;</w:t>
      </w:r>
    </w:p>
    <w:p w14:paraId="43D26B88" w14:textId="77777777" w:rsidR="00FB7F6F" w:rsidRDefault="00FB7F6F" w:rsidP="00FB7F6F">
      <w:pPr>
        <w:pStyle w:val="ListParagraph"/>
        <w:numPr>
          <w:ilvl w:val="0"/>
          <w:numId w:val="4"/>
        </w:numPr>
        <w:ind w:left="1440"/>
      </w:pPr>
      <w:r>
        <w:t xml:space="preserve">Veterans of all ranks or their </w:t>
      </w:r>
      <w:r w:rsidR="00892861">
        <w:t>family members</w:t>
      </w:r>
      <w:r>
        <w:t>;</w:t>
      </w:r>
    </w:p>
    <w:p w14:paraId="7A740CFB" w14:textId="77777777" w:rsidR="00FB7F6F" w:rsidRDefault="00892861" w:rsidP="00FB7F6F">
      <w:pPr>
        <w:pStyle w:val="ListParagraph"/>
        <w:numPr>
          <w:ilvl w:val="0"/>
          <w:numId w:val="4"/>
        </w:numPr>
        <w:ind w:left="1440"/>
      </w:pPr>
      <w:r>
        <w:t xml:space="preserve">Family </w:t>
      </w:r>
      <w:r w:rsidR="00FB7F6F">
        <w:t>survivors of a deceased currently serving uniform service member or veteran.</w:t>
      </w:r>
    </w:p>
    <w:p w14:paraId="5122EB73" w14:textId="77777777" w:rsidR="002C716A" w:rsidRDefault="002C716A" w:rsidP="002C716A"/>
    <w:p w14:paraId="43AF74C4" w14:textId="77777777" w:rsidR="000F4EE2" w:rsidRDefault="002C716A" w:rsidP="009B1C8B">
      <w:pPr>
        <w:pStyle w:val="ListParagraph"/>
        <w:numPr>
          <w:ilvl w:val="0"/>
          <w:numId w:val="1"/>
        </w:numPr>
      </w:pPr>
      <w:r>
        <w:t xml:space="preserve">The applicant </w:t>
      </w:r>
      <w:r w:rsidR="00F6774D">
        <w:t xml:space="preserve">agrees to have </w:t>
      </w:r>
      <w:r>
        <w:t xml:space="preserve">in force a </w:t>
      </w:r>
      <w:r w:rsidR="00F6774D">
        <w:t>G</w:t>
      </w:r>
      <w:r>
        <w:t xml:space="preserve">eneral </w:t>
      </w:r>
      <w:r w:rsidR="00F6774D">
        <w:t>L</w:t>
      </w:r>
      <w:r>
        <w:t>iability protection insurance policy</w:t>
      </w:r>
      <w:r w:rsidR="00F6774D">
        <w:t xml:space="preserve"> (Note: Directors/Officers or Errors/Omissions policies do </w:t>
      </w:r>
      <w:r w:rsidR="00F6774D">
        <w:rPr>
          <w:u w:val="single"/>
        </w:rPr>
        <w:t>not</w:t>
      </w:r>
      <w:r w:rsidR="00F6774D">
        <w:t xml:space="preserve"> fulfill this obligation) before grant funds may be disbursed. This does not preclude an applicant from </w:t>
      </w:r>
      <w:proofErr w:type="gramStart"/>
      <w:r w:rsidR="00F6774D">
        <w:t>submitting an application</w:t>
      </w:r>
      <w:proofErr w:type="gramEnd"/>
      <w:r w:rsidR="00F6774D">
        <w:t xml:space="preserve"> for scoring</w:t>
      </w:r>
      <w:r w:rsidR="003133B2">
        <w:t xml:space="preserve">, but if awarded a grant, funds will not be disbursed until a GL policy certification is received at </w:t>
      </w:r>
      <w:r w:rsidR="003066D6">
        <w:t xml:space="preserve">the </w:t>
      </w:r>
      <w:r w:rsidR="003133B2">
        <w:t xml:space="preserve">MOAA </w:t>
      </w:r>
      <w:r w:rsidR="003066D6">
        <w:t>Foundation</w:t>
      </w:r>
      <w:r>
        <w:t>.</w:t>
      </w:r>
      <w:r w:rsidR="000C2C82">
        <w:t xml:space="preserve">  </w:t>
      </w:r>
    </w:p>
    <w:p w14:paraId="3D1F62D0" w14:textId="77777777" w:rsidR="000C2C82" w:rsidRDefault="000C2C82" w:rsidP="000C2C82">
      <w:pPr>
        <w:ind w:left="360"/>
      </w:pPr>
    </w:p>
    <w:p w14:paraId="781E96B5" w14:textId="77777777" w:rsidR="00005ECC" w:rsidRDefault="00005ECC" w:rsidP="001D5542">
      <w:r>
        <w:t>The</w:t>
      </w:r>
      <w:r w:rsidR="008C7DD9">
        <w:t>se</w:t>
      </w:r>
      <w:r>
        <w:t xml:space="preserve"> eligibility criteria ensure each grant applicant has met the minimum requirements to receive a grant from the MOAA </w:t>
      </w:r>
      <w:r w:rsidR="003066D6">
        <w:t>Foundation</w:t>
      </w:r>
      <w:r>
        <w:t>. Using th</w:t>
      </w:r>
      <w:r w:rsidR="00E60118">
        <w:t>e</w:t>
      </w:r>
      <w:r>
        <w:t>se minimum requirements as a qualifying baseline, t</w:t>
      </w:r>
      <w:r w:rsidR="00F95342">
        <w:t>he following scoring criteria measure the effectiveness and community impact</w:t>
      </w:r>
      <w:r w:rsidR="00BD643E">
        <w:t xml:space="preserve"> of </w:t>
      </w:r>
      <w:r w:rsidR="00E60118">
        <w:t xml:space="preserve">each program or service funded by a MOAA </w:t>
      </w:r>
      <w:r w:rsidR="003066D6">
        <w:t xml:space="preserve">Foundation </w:t>
      </w:r>
      <w:r w:rsidR="00E60118">
        <w:t>grant.</w:t>
      </w:r>
      <w:r w:rsidR="00BD643E">
        <w:t xml:space="preserve"> </w:t>
      </w:r>
    </w:p>
    <w:p w14:paraId="48889317" w14:textId="77777777" w:rsidR="00005ECC" w:rsidRDefault="00005ECC" w:rsidP="001D5542"/>
    <w:p w14:paraId="3A7FC494" w14:textId="77777777" w:rsidR="00F6774D" w:rsidRDefault="00F6774D" w:rsidP="001D5542"/>
    <w:p w14:paraId="52A538D5" w14:textId="77777777" w:rsidR="00F6774D" w:rsidRDefault="00F6774D" w:rsidP="001D5542"/>
    <w:p w14:paraId="27821FC4" w14:textId="77777777" w:rsidR="00F6774D" w:rsidRDefault="00F6774D" w:rsidP="001D5542"/>
    <w:p w14:paraId="46097A9E" w14:textId="77777777" w:rsidR="000F4EE2" w:rsidRDefault="000F4EE2" w:rsidP="001D5542"/>
    <w:p w14:paraId="74B1E61F" w14:textId="77777777" w:rsidR="000F4EE2" w:rsidRDefault="000F4EE2" w:rsidP="001D5542"/>
    <w:p w14:paraId="67D63496" w14:textId="77777777" w:rsidR="00675D8D" w:rsidRDefault="00675D8D" w:rsidP="001D5542"/>
    <w:p w14:paraId="1FAC4C1D" w14:textId="77777777" w:rsidR="001D5542" w:rsidRDefault="00BD643E" w:rsidP="001D5542">
      <w:r>
        <w:lastRenderedPageBreak/>
        <w:t xml:space="preserve">Please </w:t>
      </w:r>
      <w:r w:rsidR="003066D6">
        <w:t xml:space="preserve">score </w:t>
      </w:r>
      <w:r>
        <w:t xml:space="preserve">each program </w:t>
      </w:r>
      <w:r w:rsidR="003066D6">
        <w:t>element as shown below.</w:t>
      </w:r>
      <w:r w:rsidR="00F95342">
        <w:t xml:space="preserve"> </w:t>
      </w:r>
      <w:r w:rsidR="00AC56D4">
        <w:t>The scoring sheet q</w:t>
      </w:r>
      <w:r w:rsidR="003839DF">
        <w:t xml:space="preserve">uestion </w:t>
      </w:r>
      <w:r w:rsidR="005B3BBB">
        <w:t xml:space="preserve">numbers </w:t>
      </w:r>
      <w:r w:rsidR="00AC56D4">
        <w:t xml:space="preserve">below </w:t>
      </w:r>
      <w:r w:rsidR="005B3BBB">
        <w:t xml:space="preserve">correspond to the </w:t>
      </w:r>
      <w:r w:rsidR="00AC56D4">
        <w:t>three application questions used to evaluate the program. Questions 1-12 on the application are administrative only or provide a program overview.</w:t>
      </w:r>
      <w:r w:rsidR="00F95342">
        <w:t xml:space="preserve"> </w:t>
      </w:r>
    </w:p>
    <w:p w14:paraId="2FF0C469" w14:textId="77777777" w:rsidR="00AC56D4" w:rsidRPr="001D5542" w:rsidRDefault="00AC56D4" w:rsidP="001D554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81"/>
        <w:gridCol w:w="1133"/>
      </w:tblGrid>
      <w:tr w:rsidR="00AC56D4" w14:paraId="49969882" w14:textId="77777777" w:rsidTr="00AC56D4">
        <w:tc>
          <w:tcPr>
            <w:tcW w:w="9081" w:type="dxa"/>
          </w:tcPr>
          <w:p w14:paraId="42ABBBBF" w14:textId="77777777" w:rsidR="00AC56D4" w:rsidRDefault="00AC56D4" w:rsidP="00AC56D4">
            <w:pPr>
              <w:rPr>
                <w:b/>
              </w:rPr>
            </w:pPr>
            <w:r>
              <w:rPr>
                <w:b/>
              </w:rPr>
              <w:t>Scoring Categories</w:t>
            </w:r>
          </w:p>
        </w:tc>
        <w:tc>
          <w:tcPr>
            <w:tcW w:w="1133" w:type="dxa"/>
          </w:tcPr>
          <w:p w14:paraId="514E72CA" w14:textId="77777777" w:rsidR="00AC56D4" w:rsidRDefault="00AC56D4" w:rsidP="00AC56D4">
            <w:pPr>
              <w:jc w:val="center"/>
              <w:rPr>
                <w:b/>
              </w:rPr>
            </w:pPr>
            <w:r>
              <w:rPr>
                <w:b/>
              </w:rPr>
              <w:t>Score</w:t>
            </w:r>
          </w:p>
        </w:tc>
      </w:tr>
      <w:tr w:rsidR="00AC56D4" w14:paraId="481D5B14" w14:textId="77777777" w:rsidTr="00415280">
        <w:trPr>
          <w:trHeight w:val="567"/>
        </w:trPr>
        <w:tc>
          <w:tcPr>
            <w:tcW w:w="9081" w:type="dxa"/>
            <w:tcBorders>
              <w:right w:val="single" w:sz="18" w:space="0" w:color="auto"/>
            </w:tcBorders>
          </w:tcPr>
          <w:p w14:paraId="316586FF" w14:textId="77777777" w:rsidR="00AC56D4" w:rsidRPr="00254140" w:rsidRDefault="00AC56D4" w:rsidP="00AC56D4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13. Community Impact: How Important is the Program to the Community? (50 Pts.)</w:t>
            </w:r>
          </w:p>
        </w:tc>
        <w:tc>
          <w:tcPr>
            <w:tcW w:w="11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EF8C153" w14:textId="371C0BAF" w:rsidR="00AC56D4" w:rsidRPr="00A129FC" w:rsidRDefault="00AC56D4" w:rsidP="00AC56D4">
            <w:pPr>
              <w:jc w:val="center"/>
              <w:rPr>
                <w:b/>
                <w:highlight w:val="black"/>
              </w:rPr>
            </w:pPr>
          </w:p>
        </w:tc>
      </w:tr>
      <w:tr w:rsidR="00AC56D4" w14:paraId="762ADE51" w14:textId="77777777" w:rsidTr="0013334E">
        <w:tc>
          <w:tcPr>
            <w:tcW w:w="9081" w:type="dxa"/>
          </w:tcPr>
          <w:p w14:paraId="293BE483" w14:textId="77777777" w:rsidR="00AC56D4" w:rsidRDefault="00AC56D4" w:rsidP="00AC56D4">
            <w:pPr>
              <w:pStyle w:val="ListParagraph"/>
            </w:pPr>
            <w:r w:rsidRPr="00675D8D">
              <w:rPr>
                <w:b/>
                <w:sz w:val="22"/>
              </w:rPr>
              <w:t xml:space="preserve">In determining overall community impact, the evaluator may consider several factors, some of which are listed below. The following are illustrative examples only and may or may not apply to a specific program. </w:t>
            </w:r>
            <w:r w:rsidRPr="00675D8D">
              <w:rPr>
                <w:sz w:val="22"/>
              </w:rPr>
              <w:t>How well does the program meet the community need it’s intended to address? How great is the</w:t>
            </w:r>
            <w:bookmarkStart w:id="0" w:name="_GoBack"/>
            <w:bookmarkEnd w:id="0"/>
            <w:r w:rsidRPr="00675D8D">
              <w:rPr>
                <w:sz w:val="22"/>
              </w:rPr>
              <w:t xml:space="preserve"> impact on military and veteran families in the local community? Is that impact one-time or continuing throughout the year? How many </w:t>
            </w:r>
            <w:r>
              <w:rPr>
                <w:sz w:val="22"/>
              </w:rPr>
              <w:t xml:space="preserve">individuals/families </w:t>
            </w:r>
            <w:r w:rsidRPr="00675D8D">
              <w:rPr>
                <w:sz w:val="22"/>
              </w:rPr>
              <w:t xml:space="preserve">has the program helped in the past or how many does it expect to help in the future? If measurable, what have been the long-term </w:t>
            </w:r>
            <w:r>
              <w:rPr>
                <w:sz w:val="22"/>
              </w:rPr>
              <w:t xml:space="preserve">family </w:t>
            </w:r>
            <w:r w:rsidRPr="00675D8D">
              <w:rPr>
                <w:sz w:val="22"/>
              </w:rPr>
              <w:t xml:space="preserve">outcomes? How much has the MOAA council/chapter supported the program in the past with or without community grant funding? Has the MOAA council/chapter received MOAA community grants for this program in the past, and, if so, what were the results? </w:t>
            </w:r>
            <w:r w:rsidRPr="00675D8D">
              <w:rPr>
                <w:b/>
                <w:sz w:val="22"/>
              </w:rPr>
              <w:t>If you believe this is a “pass through” program, score this category “0”.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79BA2BAF" w14:textId="77777777" w:rsidR="00AC56D4" w:rsidRDefault="00AC56D4" w:rsidP="00AC56D4">
            <w:pPr>
              <w:jc w:val="center"/>
              <w:rPr>
                <w:b/>
              </w:rPr>
            </w:pPr>
          </w:p>
        </w:tc>
      </w:tr>
      <w:tr w:rsidR="00AC56D4" w14:paraId="00BC6842" w14:textId="77777777" w:rsidTr="00415280">
        <w:trPr>
          <w:trHeight w:val="603"/>
        </w:trPr>
        <w:tc>
          <w:tcPr>
            <w:tcW w:w="9081" w:type="dxa"/>
            <w:tcBorders>
              <w:right w:val="single" w:sz="18" w:space="0" w:color="auto"/>
            </w:tcBorders>
          </w:tcPr>
          <w:p w14:paraId="659FD278" w14:textId="77777777" w:rsidR="00AC56D4" w:rsidRPr="00254140" w:rsidRDefault="00AC56D4" w:rsidP="00AC56D4">
            <w:pPr>
              <w:spacing w:before="120"/>
              <w:rPr>
                <w:b/>
              </w:rPr>
            </w:pPr>
            <w:r>
              <w:rPr>
                <w:b/>
              </w:rPr>
              <w:t>14. How Involved Will the Council/Chapter be in the Program? (25 Pts.)</w:t>
            </w:r>
          </w:p>
        </w:tc>
        <w:tc>
          <w:tcPr>
            <w:tcW w:w="11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F5A27FA" w14:textId="77777777" w:rsidR="00AC56D4" w:rsidRDefault="00AC56D4" w:rsidP="00AC56D4">
            <w:pPr>
              <w:jc w:val="center"/>
              <w:rPr>
                <w:b/>
              </w:rPr>
            </w:pPr>
          </w:p>
        </w:tc>
      </w:tr>
      <w:tr w:rsidR="00AC56D4" w14:paraId="1C8D94DA" w14:textId="77777777" w:rsidTr="00415280">
        <w:tc>
          <w:tcPr>
            <w:tcW w:w="9081" w:type="dxa"/>
          </w:tcPr>
          <w:p w14:paraId="56F85590" w14:textId="77777777" w:rsidR="00AC56D4" w:rsidRPr="00971B2D" w:rsidRDefault="00AC56D4" w:rsidP="00AC56D4">
            <w:pPr>
              <w:ind w:left="720"/>
            </w:pPr>
            <w:r w:rsidRPr="00675D8D">
              <w:rPr>
                <w:b/>
                <w:sz w:val="22"/>
              </w:rPr>
              <w:t>In determining overall council/chapter involvement, the evaluator may consider several factors, some of which are listed below. The following are illustrative examples only and may or may not apply to a specific program.</w:t>
            </w:r>
            <w:r>
              <w:rPr>
                <w:sz w:val="22"/>
              </w:rPr>
              <w:t xml:space="preserve"> </w:t>
            </w:r>
            <w:r w:rsidRPr="00675D8D">
              <w:rPr>
                <w:sz w:val="22"/>
              </w:rPr>
              <w:t xml:space="preserve">What role does the council/chapter play in administering the program? MOAA councils/chapters may play a leadership role (MOAA council/chapter program; leader of a community collaboration; member of a community collaboration; sits on a steering committee, etc.), a volunteer role (council/chapter volunteers deliver direct services to </w:t>
            </w:r>
            <w:r>
              <w:rPr>
                <w:sz w:val="22"/>
              </w:rPr>
              <w:t>families</w:t>
            </w:r>
            <w:r w:rsidRPr="00675D8D">
              <w:rPr>
                <w:sz w:val="22"/>
              </w:rPr>
              <w:t xml:space="preserve">) or both. MOAA Councils/Chapters who serve in both leadership and volunteer roles should receive more points for this criterion. </w:t>
            </w:r>
            <w:r w:rsidRPr="00675D8D">
              <w:rPr>
                <w:b/>
                <w:sz w:val="22"/>
              </w:rPr>
              <w:t>If you believe this is a “pass through” program, score this category “0”.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0FF747E3" w14:textId="77777777" w:rsidR="00AC56D4" w:rsidRDefault="00AC56D4" w:rsidP="00AC56D4">
            <w:pPr>
              <w:jc w:val="center"/>
              <w:rPr>
                <w:b/>
              </w:rPr>
            </w:pPr>
          </w:p>
        </w:tc>
      </w:tr>
      <w:tr w:rsidR="00AC56D4" w14:paraId="401EF2C5" w14:textId="77777777" w:rsidTr="00675D8D">
        <w:trPr>
          <w:trHeight w:val="603"/>
        </w:trPr>
        <w:tc>
          <w:tcPr>
            <w:tcW w:w="9081" w:type="dxa"/>
            <w:tcBorders>
              <w:right w:val="single" w:sz="18" w:space="0" w:color="auto"/>
            </w:tcBorders>
          </w:tcPr>
          <w:p w14:paraId="7E942A4F" w14:textId="77777777" w:rsidR="00AC56D4" w:rsidRPr="00415280" w:rsidRDefault="00AC56D4" w:rsidP="00AC56D4">
            <w:pPr>
              <w:rPr>
                <w:b/>
              </w:rPr>
            </w:pPr>
            <w:r w:rsidRPr="00675D8D">
              <w:rPr>
                <w:b/>
                <w:sz w:val="22"/>
              </w:rPr>
              <w:t xml:space="preserve">15. </w:t>
            </w:r>
            <w:r>
              <w:rPr>
                <w:b/>
              </w:rPr>
              <w:t>What is the Potential for Positive MOAA Brand Exposure, Within the Local Community, from this Program? (25 Pts.)</w:t>
            </w:r>
          </w:p>
        </w:tc>
        <w:tc>
          <w:tcPr>
            <w:tcW w:w="11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2824F8" w14:textId="77777777" w:rsidR="00AC56D4" w:rsidRDefault="00AC56D4" w:rsidP="00AC56D4">
            <w:pPr>
              <w:jc w:val="center"/>
              <w:rPr>
                <w:b/>
              </w:rPr>
            </w:pPr>
          </w:p>
        </w:tc>
      </w:tr>
      <w:tr w:rsidR="00AC56D4" w14:paraId="6B9D06C5" w14:textId="77777777" w:rsidTr="003839DF">
        <w:tc>
          <w:tcPr>
            <w:tcW w:w="9081" w:type="dxa"/>
          </w:tcPr>
          <w:p w14:paraId="7E543DA3" w14:textId="48CCF592" w:rsidR="00AC56D4" w:rsidRPr="00415280" w:rsidRDefault="00AC56D4" w:rsidP="00AC56D4">
            <w:pPr>
              <w:ind w:left="720"/>
            </w:pPr>
            <w:r w:rsidRPr="00675D8D">
              <w:rPr>
                <w:b/>
                <w:sz w:val="22"/>
              </w:rPr>
              <w:t>In determining overall MOAA brand impact, the evaluator may consider several factors, some of which are listed below. The following are illustrative examples only and may or may not apply to a specific program.</w:t>
            </w:r>
            <w:r w:rsidR="001D1782">
              <w:t xml:space="preserve"> </w:t>
            </w:r>
            <w:r w:rsidR="001D1782" w:rsidRPr="001D1782">
              <w:rPr>
                <w:bCs/>
                <w:sz w:val="22"/>
              </w:rPr>
              <w:t>MOAA brand exposure in the local community and, if possible, nationally is critical for the long-term success of this program. How much local or national MOAA brand/logo visibility is or could be likely as a direct result of the council/chapter’s support of this program? What is the potential for visibility of the program within the community in local press or social media coverage? Has the council/chapter posted its program activities on its Facebook (or other social media) page and used the #</w:t>
            </w:r>
            <w:proofErr w:type="spellStart"/>
            <w:r w:rsidR="001D1782" w:rsidRPr="001D1782">
              <w:rPr>
                <w:bCs/>
                <w:sz w:val="22"/>
              </w:rPr>
              <w:t>MOAAServes</w:t>
            </w:r>
            <w:proofErr w:type="spellEnd"/>
            <w:r w:rsidR="001D1782" w:rsidRPr="001D1782">
              <w:rPr>
                <w:bCs/>
                <w:sz w:val="22"/>
              </w:rPr>
              <w:t xml:space="preserve"> hashtag to flag it for inclusion on the MOAA national Facebook page? If a new program, how will it use such a social media strategy? What is the plan to photograph council/chapter members in MOAA-logo apparel </w:t>
            </w:r>
            <w:proofErr w:type="gramStart"/>
            <w:r w:rsidR="001D1782" w:rsidRPr="001D1782">
              <w:rPr>
                <w:bCs/>
                <w:sz w:val="22"/>
              </w:rPr>
              <w:t>actually working</w:t>
            </w:r>
            <w:proofErr w:type="gramEnd"/>
            <w:r w:rsidR="001D1782" w:rsidRPr="001D1782">
              <w:rPr>
                <w:bCs/>
                <w:sz w:val="22"/>
              </w:rPr>
              <w:t xml:space="preserve"> with military and veteran families (NOT check presentations)? Does the program afford opportunities to display the MOAA brand at public events and in media coverage?</w:t>
            </w:r>
            <w:r w:rsidRPr="001D1782">
              <w:rPr>
                <w:bCs/>
                <w:sz w:val="22"/>
              </w:rPr>
              <w:t xml:space="preserve"> If you believe this is a “pass through” program, score this category “0”.</w:t>
            </w:r>
          </w:p>
        </w:tc>
        <w:tc>
          <w:tcPr>
            <w:tcW w:w="1133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00CDA0C3" w14:textId="77777777" w:rsidR="00AC56D4" w:rsidRDefault="00AC56D4" w:rsidP="00AC56D4">
            <w:pPr>
              <w:jc w:val="center"/>
              <w:rPr>
                <w:b/>
              </w:rPr>
            </w:pPr>
          </w:p>
        </w:tc>
      </w:tr>
      <w:tr w:rsidR="00AC56D4" w14:paraId="224C3E44" w14:textId="77777777" w:rsidTr="00675D8D">
        <w:trPr>
          <w:trHeight w:val="711"/>
        </w:trPr>
        <w:tc>
          <w:tcPr>
            <w:tcW w:w="9081" w:type="dxa"/>
            <w:tcBorders>
              <w:right w:val="single" w:sz="18" w:space="0" w:color="auto"/>
            </w:tcBorders>
          </w:tcPr>
          <w:p w14:paraId="02199AAC" w14:textId="77777777" w:rsidR="00AC56D4" w:rsidRPr="003839DF" w:rsidRDefault="00AC56D4" w:rsidP="00AC56D4">
            <w:pPr>
              <w:ind w:left="720"/>
              <w:jc w:val="right"/>
              <w:rPr>
                <w:b/>
              </w:rPr>
            </w:pPr>
            <w:r>
              <w:rPr>
                <w:b/>
              </w:rPr>
              <w:t>TOTAL SCORE:</w:t>
            </w:r>
          </w:p>
        </w:tc>
        <w:tc>
          <w:tcPr>
            <w:tcW w:w="11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B4F751A" w14:textId="77777777" w:rsidR="00AC56D4" w:rsidRDefault="00AC56D4" w:rsidP="00AC56D4">
            <w:pPr>
              <w:jc w:val="center"/>
              <w:rPr>
                <w:b/>
              </w:rPr>
            </w:pPr>
          </w:p>
        </w:tc>
      </w:tr>
    </w:tbl>
    <w:p w14:paraId="61FD7CAF" w14:textId="77777777" w:rsidR="001D5542" w:rsidRPr="001D5542" w:rsidRDefault="001D5542" w:rsidP="00AC56D4">
      <w:pPr>
        <w:rPr>
          <w:b/>
        </w:rPr>
      </w:pPr>
    </w:p>
    <w:sectPr w:rsidR="001D5542" w:rsidRPr="001D5542" w:rsidSect="00675D8D">
      <w:headerReference w:type="first" r:id="rId8"/>
      <w:pgSz w:w="12240" w:h="15840"/>
      <w:pgMar w:top="720" w:right="1008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185B56" w14:textId="77777777" w:rsidR="009272F4" w:rsidRDefault="009272F4" w:rsidP="00F4044A">
      <w:r>
        <w:separator/>
      </w:r>
    </w:p>
  </w:endnote>
  <w:endnote w:type="continuationSeparator" w:id="0">
    <w:p w14:paraId="1B625161" w14:textId="77777777" w:rsidR="009272F4" w:rsidRDefault="009272F4" w:rsidP="00F40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5994EB" w14:textId="77777777" w:rsidR="009272F4" w:rsidRDefault="009272F4" w:rsidP="00F4044A">
      <w:r>
        <w:separator/>
      </w:r>
    </w:p>
  </w:footnote>
  <w:footnote w:type="continuationSeparator" w:id="0">
    <w:p w14:paraId="1FFAC6AC" w14:textId="77777777" w:rsidR="009272F4" w:rsidRDefault="009272F4" w:rsidP="00F40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2C6B7" w14:textId="77777777" w:rsidR="00F4044A" w:rsidRDefault="00C37786">
    <w:pPr>
      <w:pStyle w:val="Header"/>
    </w:pPr>
    <w:r w:rsidRPr="002076A7">
      <w:rPr>
        <w:noProof/>
      </w:rPr>
      <w:drawing>
        <wp:anchor distT="0" distB="0" distL="114300" distR="114300" simplePos="0" relativeHeight="251659264" behindDoc="1" locked="0" layoutInCell="1" allowOverlap="1" wp14:anchorId="6E16D40B" wp14:editId="7CD18F85">
          <wp:simplePos x="0" y="0"/>
          <wp:positionH relativeFrom="column">
            <wp:posOffset>2065020</wp:posOffset>
          </wp:positionH>
          <wp:positionV relativeFrom="paragraph">
            <wp:posOffset>-209550</wp:posOffset>
          </wp:positionV>
          <wp:extent cx="2314575" cy="687768"/>
          <wp:effectExtent l="0" t="0" r="0" b="0"/>
          <wp:wrapNone/>
          <wp:docPr id="6" name="Picture 6" descr="C:\Users\miket\AppData\Local\Microsoft\Windows\INetCache\Content.Outlook\WZISN2JS\MOAA_Foundation_RGB-TM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iket\AppData\Local\Microsoft\Windows\INetCache\Content.Outlook\WZISN2JS\MOAA_Foundation_RGB-TM (00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6877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D4972"/>
    <w:multiLevelType w:val="hybridMultilevel"/>
    <w:tmpl w:val="985A4B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4B05469"/>
    <w:multiLevelType w:val="hybridMultilevel"/>
    <w:tmpl w:val="005AD0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249BC"/>
    <w:multiLevelType w:val="hybridMultilevel"/>
    <w:tmpl w:val="DFCEA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15F60"/>
    <w:multiLevelType w:val="hybridMultilevel"/>
    <w:tmpl w:val="B2D08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245B1"/>
    <w:multiLevelType w:val="hybridMultilevel"/>
    <w:tmpl w:val="43CE812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415625"/>
    <w:multiLevelType w:val="hybridMultilevel"/>
    <w:tmpl w:val="141CF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6" w15:restartNumberingAfterBreak="0">
    <w:nsid w:val="3FCB09F3"/>
    <w:multiLevelType w:val="hybridMultilevel"/>
    <w:tmpl w:val="9CE480C6"/>
    <w:lvl w:ilvl="0" w:tplc="BE7AF7BC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C353458"/>
    <w:multiLevelType w:val="hybridMultilevel"/>
    <w:tmpl w:val="B7548F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0A73A97"/>
    <w:multiLevelType w:val="hybridMultilevel"/>
    <w:tmpl w:val="B2D08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064D84"/>
    <w:multiLevelType w:val="hybridMultilevel"/>
    <w:tmpl w:val="F49EF1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3F50C66"/>
    <w:multiLevelType w:val="hybridMultilevel"/>
    <w:tmpl w:val="B6D0F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5820D6"/>
    <w:multiLevelType w:val="hybridMultilevel"/>
    <w:tmpl w:val="BD7CC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9"/>
  </w:num>
  <w:num w:numId="5">
    <w:abstractNumId w:val="11"/>
  </w:num>
  <w:num w:numId="6">
    <w:abstractNumId w:val="4"/>
  </w:num>
  <w:num w:numId="7">
    <w:abstractNumId w:val="1"/>
  </w:num>
  <w:num w:numId="8">
    <w:abstractNumId w:val="0"/>
  </w:num>
  <w:num w:numId="9">
    <w:abstractNumId w:val="5"/>
  </w:num>
  <w:num w:numId="10">
    <w:abstractNumId w:val="7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542"/>
    <w:rsid w:val="00005ECC"/>
    <w:rsid w:val="000454F8"/>
    <w:rsid w:val="000C2C82"/>
    <w:rsid w:val="000C75C5"/>
    <w:rsid w:val="000F4EE2"/>
    <w:rsid w:val="000F63A7"/>
    <w:rsid w:val="001212E7"/>
    <w:rsid w:val="0013334E"/>
    <w:rsid w:val="00160098"/>
    <w:rsid w:val="001D1782"/>
    <w:rsid w:val="001D5542"/>
    <w:rsid w:val="00244E77"/>
    <w:rsid w:val="00253F69"/>
    <w:rsid w:val="00254140"/>
    <w:rsid w:val="00283184"/>
    <w:rsid w:val="002C716A"/>
    <w:rsid w:val="003066D6"/>
    <w:rsid w:val="003133B2"/>
    <w:rsid w:val="003216C8"/>
    <w:rsid w:val="00336F4B"/>
    <w:rsid w:val="00366A9D"/>
    <w:rsid w:val="00373845"/>
    <w:rsid w:val="00380F4D"/>
    <w:rsid w:val="003839DF"/>
    <w:rsid w:val="003D60A9"/>
    <w:rsid w:val="00415280"/>
    <w:rsid w:val="004C0C03"/>
    <w:rsid w:val="005006A6"/>
    <w:rsid w:val="005303E7"/>
    <w:rsid w:val="00544CE6"/>
    <w:rsid w:val="005B3BBB"/>
    <w:rsid w:val="00653E86"/>
    <w:rsid w:val="00675D8D"/>
    <w:rsid w:val="006A3E0D"/>
    <w:rsid w:val="006F2464"/>
    <w:rsid w:val="006F28E2"/>
    <w:rsid w:val="006F6D2B"/>
    <w:rsid w:val="00712C2D"/>
    <w:rsid w:val="00717D2F"/>
    <w:rsid w:val="00807435"/>
    <w:rsid w:val="00853AE7"/>
    <w:rsid w:val="00892861"/>
    <w:rsid w:val="008C7DD9"/>
    <w:rsid w:val="00900E9C"/>
    <w:rsid w:val="009272F4"/>
    <w:rsid w:val="00971B2D"/>
    <w:rsid w:val="0098571C"/>
    <w:rsid w:val="00A129FC"/>
    <w:rsid w:val="00A45999"/>
    <w:rsid w:val="00AC56D4"/>
    <w:rsid w:val="00B4380A"/>
    <w:rsid w:val="00BC5448"/>
    <w:rsid w:val="00BD643E"/>
    <w:rsid w:val="00C36D4D"/>
    <w:rsid w:val="00C37786"/>
    <w:rsid w:val="00C5181C"/>
    <w:rsid w:val="00CF4CE0"/>
    <w:rsid w:val="00D551D8"/>
    <w:rsid w:val="00D822F8"/>
    <w:rsid w:val="00D879C7"/>
    <w:rsid w:val="00DD458F"/>
    <w:rsid w:val="00DF7D70"/>
    <w:rsid w:val="00E5012B"/>
    <w:rsid w:val="00E60118"/>
    <w:rsid w:val="00EB29E2"/>
    <w:rsid w:val="00F4044A"/>
    <w:rsid w:val="00F525B5"/>
    <w:rsid w:val="00F6774D"/>
    <w:rsid w:val="00F95342"/>
    <w:rsid w:val="00FB7F6F"/>
    <w:rsid w:val="00FE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F74C9"/>
  <w15:docId w15:val="{D39D1783-0599-4870-A242-BF9626D92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ato" w:eastAsiaTheme="minorHAnsi" w:hAnsi="Lato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712C2D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sz w:val="28"/>
    </w:rPr>
  </w:style>
  <w:style w:type="table" w:styleId="TableGrid">
    <w:name w:val="Table Grid"/>
    <w:basedOn w:val="TableNormal"/>
    <w:uiPriority w:val="59"/>
    <w:rsid w:val="001D5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55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04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44A"/>
  </w:style>
  <w:style w:type="paragraph" w:styleId="Footer">
    <w:name w:val="footer"/>
    <w:basedOn w:val="Normal"/>
    <w:link w:val="FooterChar"/>
    <w:uiPriority w:val="99"/>
    <w:unhideWhenUsed/>
    <w:rsid w:val="00F404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4FE54-8618-4622-BDAC-2570272A6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Turner</dc:creator>
  <cp:lastModifiedBy>Mike Turner</cp:lastModifiedBy>
  <cp:revision>2</cp:revision>
  <cp:lastPrinted>2017-06-29T15:49:00Z</cp:lastPrinted>
  <dcterms:created xsi:type="dcterms:W3CDTF">2019-11-21T22:01:00Z</dcterms:created>
  <dcterms:modified xsi:type="dcterms:W3CDTF">2019-11-21T22:01:00Z</dcterms:modified>
</cp:coreProperties>
</file>